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1D" w:rsidRDefault="008B13C3" w:rsidP="008B13C3">
      <w:pPr>
        <w:jc w:val="center"/>
      </w:pPr>
      <w:r>
        <w:t>Tactical and Strategic Game Play Rubric</w:t>
      </w:r>
    </w:p>
    <w:p w:rsidR="008B13C3" w:rsidRPr="0072454B" w:rsidRDefault="008B13C3" w:rsidP="008B13C3">
      <w:pPr>
        <w:autoSpaceDE w:val="0"/>
        <w:autoSpaceDN w:val="0"/>
        <w:adjustRightInd w:val="0"/>
        <w:rPr>
          <w:rFonts w:cs="Univers45Light"/>
          <w:b/>
        </w:rPr>
      </w:pPr>
      <w:r w:rsidRPr="0072454B">
        <w:rPr>
          <w:rFonts w:cs="Univers45Light"/>
          <w:b/>
        </w:rPr>
        <w:t>TSGP Assessment</w:t>
      </w:r>
    </w:p>
    <w:p w:rsidR="008B13C3" w:rsidRPr="005539E4" w:rsidRDefault="008B13C3" w:rsidP="008B13C3">
      <w:pPr>
        <w:autoSpaceDE w:val="0"/>
        <w:autoSpaceDN w:val="0"/>
        <w:adjustRightInd w:val="0"/>
        <w:rPr>
          <w:rFonts w:cs="Arial"/>
        </w:rPr>
      </w:pPr>
      <w:r w:rsidRPr="005539E4">
        <w:rPr>
          <w:rFonts w:cs="Univers45Light"/>
        </w:rPr>
        <w:t xml:space="preserve">This unit will be assessed using both formative and summative assessments each assessment will connect with the above listed specific outcomes. The following three assessment categories will be used this semester: </w:t>
      </w:r>
    </w:p>
    <w:p w:rsidR="008B13C3" w:rsidRPr="005539E4" w:rsidRDefault="008B13C3" w:rsidP="008B13C3">
      <w:pPr>
        <w:autoSpaceDE w:val="0"/>
        <w:autoSpaceDN w:val="0"/>
        <w:adjustRightInd w:val="0"/>
        <w:ind w:firstLine="720"/>
        <w:rPr>
          <w:rFonts w:cs="Arial"/>
        </w:rPr>
      </w:pPr>
      <w:r w:rsidRPr="005539E4">
        <w:rPr>
          <w:rFonts w:cs="Arial"/>
        </w:rPr>
        <w:t>• Psychomotor</w:t>
      </w:r>
      <w:r>
        <w:rPr>
          <w:rFonts w:cs="Arial"/>
        </w:rPr>
        <w:t xml:space="preserve"> Assessment</w:t>
      </w:r>
      <w:r w:rsidRPr="005539E4">
        <w:rPr>
          <w:rFonts w:cs="Arial"/>
        </w:rPr>
        <w:t xml:space="preserve"> (doing): on-the-ball skills; off-the-ball skills</w:t>
      </w:r>
    </w:p>
    <w:p w:rsidR="008B13C3" w:rsidRPr="005539E4" w:rsidRDefault="008B13C3" w:rsidP="008B13C3">
      <w:pPr>
        <w:autoSpaceDE w:val="0"/>
        <w:autoSpaceDN w:val="0"/>
        <w:adjustRightInd w:val="0"/>
        <w:ind w:firstLine="720"/>
        <w:rPr>
          <w:rFonts w:cs="Arial"/>
        </w:rPr>
      </w:pPr>
      <w:r w:rsidRPr="005539E4">
        <w:rPr>
          <w:rFonts w:cs="Arial"/>
        </w:rPr>
        <w:t>• Cognitive</w:t>
      </w:r>
      <w:r>
        <w:rPr>
          <w:rFonts w:cs="Arial"/>
        </w:rPr>
        <w:t xml:space="preserve"> Assessment</w:t>
      </w:r>
      <w:r w:rsidRPr="005539E4">
        <w:rPr>
          <w:rFonts w:cs="Arial"/>
        </w:rPr>
        <w:t xml:space="preserve"> (knowing): tactical awareness; game knowledge</w:t>
      </w:r>
    </w:p>
    <w:p w:rsidR="008B13C3" w:rsidRDefault="008B13C3" w:rsidP="008B13C3">
      <w:pPr>
        <w:autoSpaceDE w:val="0"/>
        <w:autoSpaceDN w:val="0"/>
        <w:adjustRightInd w:val="0"/>
        <w:ind w:firstLine="720"/>
        <w:rPr>
          <w:rFonts w:cs="Arial"/>
        </w:rPr>
      </w:pPr>
      <w:r w:rsidRPr="005539E4">
        <w:rPr>
          <w:rFonts w:cs="Arial"/>
        </w:rPr>
        <w:t xml:space="preserve">• Affective </w:t>
      </w:r>
      <w:r>
        <w:rPr>
          <w:rFonts w:cs="Arial"/>
        </w:rPr>
        <w:t xml:space="preserve">Assessment </w:t>
      </w:r>
      <w:r w:rsidRPr="005539E4">
        <w:rPr>
          <w:rFonts w:cs="Arial"/>
        </w:rPr>
        <w:t>(valuing): game appreciation; sports citizenship / fair play</w:t>
      </w:r>
    </w:p>
    <w:p w:rsidR="008B13C3" w:rsidRPr="00FA5C8C" w:rsidRDefault="008B13C3" w:rsidP="008B13C3">
      <w:pPr>
        <w:rPr>
          <w:rFonts w:ascii="Adobe Garamond Pro" w:hAnsi="Adobe Garamond Pro" w:cs="Utsaah"/>
          <w:b/>
        </w:rPr>
      </w:pPr>
      <w:r>
        <w:rPr>
          <w:rFonts w:ascii="Adobe Garamond Pro" w:hAnsi="Adobe Garamond Pro" w:cs="Utsaah"/>
          <w:b/>
        </w:rPr>
        <w:t>A</w:t>
      </w:r>
      <w:r w:rsidRPr="00FA5C8C">
        <w:rPr>
          <w:rFonts w:ascii="Adobe Garamond Pro" w:hAnsi="Adobe Garamond Pro" w:cs="Utsaah"/>
          <w:b/>
        </w:rPr>
        <w:t>ssessment</w:t>
      </w:r>
    </w:p>
    <w:p w:rsidR="008B13C3" w:rsidRPr="00B22BFD" w:rsidRDefault="008B13C3" w:rsidP="008B13C3">
      <w:pPr>
        <w:rPr>
          <w:rFonts w:ascii="Adobe Garamond Pro" w:hAnsi="Adobe Garamond Pro" w:cs="Utsaah"/>
          <w:szCs w:val="24"/>
        </w:rPr>
      </w:pPr>
      <w:r>
        <w:rPr>
          <w:rFonts w:ascii="Adobe Garamond Pro" w:hAnsi="Adobe Garamond Pro" w:cs="Utsaah"/>
        </w:rPr>
        <w:t>During</w:t>
      </w:r>
      <w:r w:rsidRPr="00FA5C8C">
        <w:rPr>
          <w:rFonts w:ascii="Adobe Garamond Pro" w:hAnsi="Adobe Garamond Pro" w:cs="Utsaah"/>
        </w:rPr>
        <w:t xml:space="preserve"> each </w:t>
      </w:r>
      <w:r>
        <w:rPr>
          <w:rFonts w:ascii="Adobe Garamond Pro" w:hAnsi="Adobe Garamond Pro" w:cs="Utsaah"/>
        </w:rPr>
        <w:t>ten day</w:t>
      </w:r>
      <w:r w:rsidRPr="00FA5C8C">
        <w:rPr>
          <w:rFonts w:ascii="Adobe Garamond Pro" w:hAnsi="Adobe Garamond Pro" w:cs="Utsaah"/>
        </w:rPr>
        <w:t xml:space="preserve"> period students will be assessed according to the following rubric. Scores will be posted and entered on PowerSchool.  </w:t>
      </w:r>
      <w:r w:rsidRPr="00AA054F">
        <w:rPr>
          <w:rFonts w:ascii="Adobe Garamond Pro" w:hAnsi="Adobe Garamond Pro" w:cs="Utsaah"/>
          <w:highlight w:val="yellow"/>
        </w:rPr>
        <w:t>To achieve Level 4 grades, students must be on task</w:t>
      </w:r>
      <w:r>
        <w:rPr>
          <w:rFonts w:ascii="Adobe Garamond Pro" w:hAnsi="Adobe Garamond Pro" w:cs="Utsaah"/>
          <w:highlight w:val="yellow"/>
        </w:rPr>
        <w:t xml:space="preserve"> and </w:t>
      </w:r>
      <w:r w:rsidRPr="00AA054F">
        <w:rPr>
          <w:rFonts w:ascii="Adobe Garamond Pro" w:hAnsi="Adobe Garamond Pro" w:cs="Utsaah"/>
          <w:highlight w:val="yellow"/>
        </w:rPr>
        <w:t>consistently working at a high intensity level</w:t>
      </w:r>
      <w:r>
        <w:rPr>
          <w:rFonts w:ascii="Adobe Garamond Pro" w:hAnsi="Adobe Garamond Pro" w:cs="Utsaah"/>
          <w:highlight w:val="yellow"/>
        </w:rPr>
        <w:t>.</w:t>
      </w:r>
      <w:r>
        <w:rPr>
          <w:rFonts w:ascii="Adobe Garamond Pro" w:hAnsi="Adobe Garamond Pro" w:cs="Utsaah"/>
        </w:rPr>
        <w:t xml:space="preserve"> </w:t>
      </w:r>
      <w:r>
        <w:rPr>
          <w:rFonts w:ascii="Calibri" w:hAnsi="Calibri" w:cs="Utsaah"/>
        </w:rPr>
        <w:t xml:space="preserve">Level 4 students arrive ready to participate and they make good use of the gym time by being highly engaged with the activities. </w:t>
      </w:r>
    </w:p>
    <w:p w:rsidR="008B13C3" w:rsidRDefault="008B13C3" w:rsidP="008B13C3">
      <w:pPr>
        <w:rPr>
          <w:rFonts w:ascii="Calibri" w:hAnsi="Calibri" w:cs="Utsaah"/>
        </w:rPr>
      </w:pPr>
    </w:p>
    <w:tbl>
      <w:tblPr>
        <w:tblW w:w="9195" w:type="dxa"/>
        <w:tblInd w:w="93" w:type="dxa"/>
        <w:tblLook w:val="0000" w:firstRow="0" w:lastRow="0" w:firstColumn="0" w:lastColumn="0" w:noHBand="0" w:noVBand="0"/>
      </w:tblPr>
      <w:tblGrid>
        <w:gridCol w:w="1940"/>
        <w:gridCol w:w="500"/>
        <w:gridCol w:w="500"/>
        <w:gridCol w:w="500"/>
        <w:gridCol w:w="500"/>
        <w:gridCol w:w="500"/>
        <w:gridCol w:w="500"/>
        <w:gridCol w:w="500"/>
        <w:gridCol w:w="500"/>
        <w:gridCol w:w="500"/>
        <w:gridCol w:w="500"/>
        <w:gridCol w:w="500"/>
        <w:gridCol w:w="500"/>
        <w:gridCol w:w="1255"/>
      </w:tblGrid>
      <w:tr w:rsidR="008B13C3" w:rsidTr="00AB3EDC">
        <w:trPr>
          <w:trHeight w:val="49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3C3" w:rsidRPr="006B531D" w:rsidRDefault="006345A5" w:rsidP="00AB3EDC">
            <w:pPr>
              <w:rPr>
                <w:rFonts w:ascii="Times New Roman" w:hAnsi="Times New Roman" w:cs="Times New Roman"/>
                <w:sz w:val="24"/>
                <w:szCs w:val="20"/>
              </w:rPr>
            </w:pPr>
            <w:r w:rsidRPr="006B531D">
              <w:rPr>
                <w:rFonts w:ascii="Times New Roman" w:hAnsi="Times New Roman" w:cs="Times New Roman"/>
                <w:sz w:val="24"/>
                <w:szCs w:val="20"/>
              </w:rPr>
              <w:t>Level of A</w:t>
            </w:r>
            <w:r w:rsidR="008B13C3" w:rsidRPr="006B531D">
              <w:rPr>
                <w:rFonts w:ascii="Times New Roman" w:hAnsi="Times New Roman" w:cs="Times New Roman"/>
                <w:sz w:val="24"/>
                <w:szCs w:val="20"/>
              </w:rPr>
              <w:t>chievement</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tcPr>
          <w:p w:rsidR="008B13C3" w:rsidRPr="006B531D" w:rsidRDefault="008B13C3" w:rsidP="00AB3EDC">
            <w:pPr>
              <w:jc w:val="center"/>
              <w:rPr>
                <w:rFonts w:ascii="Times New Roman" w:hAnsi="Times New Roman" w:cs="Times New Roman"/>
                <w:sz w:val="24"/>
                <w:szCs w:val="20"/>
              </w:rPr>
            </w:pPr>
            <w:r w:rsidRPr="006B531D">
              <w:rPr>
                <w:rFonts w:ascii="Times New Roman" w:hAnsi="Times New Roman" w:cs="Times New Roman"/>
                <w:sz w:val="24"/>
                <w:szCs w:val="20"/>
              </w:rPr>
              <w:t>Level 1</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tcPr>
          <w:p w:rsidR="008B13C3" w:rsidRPr="006B531D" w:rsidRDefault="008B13C3" w:rsidP="00AB3EDC">
            <w:pPr>
              <w:jc w:val="center"/>
              <w:rPr>
                <w:rFonts w:ascii="Times New Roman" w:hAnsi="Times New Roman" w:cs="Times New Roman"/>
                <w:sz w:val="24"/>
                <w:szCs w:val="20"/>
              </w:rPr>
            </w:pPr>
            <w:r w:rsidRPr="006B531D">
              <w:rPr>
                <w:rFonts w:ascii="Times New Roman" w:hAnsi="Times New Roman" w:cs="Times New Roman"/>
                <w:sz w:val="24"/>
                <w:szCs w:val="20"/>
              </w:rPr>
              <w:t>Level 2</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tcPr>
          <w:p w:rsidR="008B13C3" w:rsidRPr="006B531D" w:rsidRDefault="008B13C3" w:rsidP="00AB3EDC">
            <w:pPr>
              <w:jc w:val="center"/>
              <w:rPr>
                <w:rFonts w:ascii="Times New Roman" w:hAnsi="Times New Roman" w:cs="Times New Roman"/>
                <w:sz w:val="24"/>
                <w:szCs w:val="20"/>
              </w:rPr>
            </w:pPr>
            <w:r w:rsidRPr="006B531D">
              <w:rPr>
                <w:rFonts w:ascii="Times New Roman" w:hAnsi="Times New Roman" w:cs="Times New Roman"/>
                <w:sz w:val="24"/>
                <w:szCs w:val="20"/>
              </w:rPr>
              <w:t>Level 3</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tcPr>
          <w:p w:rsidR="008B13C3" w:rsidRPr="006B531D" w:rsidRDefault="008B13C3" w:rsidP="00AB3EDC">
            <w:pPr>
              <w:jc w:val="center"/>
              <w:rPr>
                <w:rFonts w:ascii="Times New Roman" w:hAnsi="Times New Roman" w:cs="Times New Roman"/>
                <w:sz w:val="24"/>
                <w:szCs w:val="20"/>
              </w:rPr>
            </w:pPr>
            <w:r w:rsidRPr="006B531D">
              <w:rPr>
                <w:rFonts w:ascii="Times New Roman" w:hAnsi="Times New Roman" w:cs="Times New Roman"/>
                <w:sz w:val="24"/>
                <w:szCs w:val="20"/>
              </w:rPr>
              <w:t>Level 4</w:t>
            </w:r>
          </w:p>
        </w:tc>
        <w:tc>
          <w:tcPr>
            <w:tcW w:w="1255" w:type="dxa"/>
            <w:tcBorders>
              <w:top w:val="single" w:sz="4" w:space="0" w:color="auto"/>
              <w:left w:val="nil"/>
              <w:bottom w:val="single" w:sz="4" w:space="0" w:color="auto"/>
              <w:right w:val="single" w:sz="4" w:space="0" w:color="auto"/>
            </w:tcBorders>
            <w:shd w:val="clear" w:color="auto" w:fill="auto"/>
            <w:vAlign w:val="bottom"/>
          </w:tcPr>
          <w:p w:rsidR="008B13C3" w:rsidRPr="006B531D" w:rsidRDefault="008B13C3" w:rsidP="00AB3EDC">
            <w:pPr>
              <w:rPr>
                <w:rFonts w:ascii="Times New Roman" w:hAnsi="Times New Roman" w:cs="Times New Roman"/>
                <w:sz w:val="24"/>
                <w:szCs w:val="20"/>
              </w:rPr>
            </w:pPr>
            <w:r w:rsidRPr="006B531D">
              <w:rPr>
                <w:rFonts w:ascii="Times New Roman" w:hAnsi="Times New Roman" w:cs="Times New Roman"/>
                <w:sz w:val="24"/>
                <w:szCs w:val="20"/>
              </w:rPr>
              <w:t>Bi Weekly Score</w:t>
            </w:r>
          </w:p>
        </w:tc>
      </w:tr>
      <w:tr w:rsidR="008B13C3" w:rsidTr="00AB3EDC">
        <w:trPr>
          <w:trHeight w:val="525"/>
        </w:trPr>
        <w:tc>
          <w:tcPr>
            <w:tcW w:w="1940" w:type="dxa"/>
            <w:tcBorders>
              <w:top w:val="nil"/>
              <w:left w:val="single" w:sz="4" w:space="0" w:color="auto"/>
              <w:bottom w:val="single" w:sz="4" w:space="0" w:color="auto"/>
              <w:right w:val="single" w:sz="4" w:space="0" w:color="auto"/>
            </w:tcBorders>
            <w:shd w:val="clear" w:color="auto" w:fill="auto"/>
            <w:noWrap/>
            <w:vAlign w:val="bottom"/>
          </w:tcPr>
          <w:p w:rsidR="008B13C3" w:rsidRPr="006B531D" w:rsidRDefault="008B13C3" w:rsidP="00AB3EDC">
            <w:pPr>
              <w:rPr>
                <w:rFonts w:ascii="Times New Roman" w:hAnsi="Times New Roman" w:cs="Times New Roman"/>
                <w:sz w:val="24"/>
                <w:szCs w:val="20"/>
              </w:rPr>
            </w:pPr>
            <w:r w:rsidRPr="006B531D">
              <w:rPr>
                <w:rFonts w:ascii="Times New Roman" w:hAnsi="Times New Roman" w:cs="Times New Roman"/>
                <w:sz w:val="24"/>
                <w:szCs w:val="20"/>
              </w:rPr>
              <w:t>Point Value</w:t>
            </w:r>
          </w:p>
        </w:tc>
        <w:tc>
          <w:tcPr>
            <w:tcW w:w="500" w:type="dxa"/>
            <w:tcBorders>
              <w:top w:val="nil"/>
              <w:left w:val="nil"/>
              <w:bottom w:val="single" w:sz="4" w:space="0" w:color="auto"/>
              <w:right w:val="single" w:sz="4" w:space="0" w:color="auto"/>
            </w:tcBorders>
            <w:shd w:val="clear" w:color="auto" w:fill="auto"/>
            <w:noWrap/>
            <w:vAlign w:val="bottom"/>
          </w:tcPr>
          <w:p w:rsidR="008B13C3" w:rsidRPr="006B531D" w:rsidRDefault="008B13C3" w:rsidP="00AB3EDC">
            <w:pPr>
              <w:jc w:val="right"/>
              <w:rPr>
                <w:rFonts w:ascii="Times New Roman" w:hAnsi="Times New Roman" w:cs="Times New Roman"/>
                <w:sz w:val="24"/>
                <w:szCs w:val="20"/>
              </w:rPr>
            </w:pPr>
            <w:r w:rsidRPr="006B531D">
              <w:rPr>
                <w:rFonts w:ascii="Times New Roman" w:hAnsi="Times New Roman" w:cs="Times New Roman"/>
                <w:sz w:val="24"/>
                <w:szCs w:val="20"/>
              </w:rPr>
              <w:t>1</w:t>
            </w:r>
          </w:p>
        </w:tc>
        <w:tc>
          <w:tcPr>
            <w:tcW w:w="500" w:type="dxa"/>
            <w:tcBorders>
              <w:top w:val="nil"/>
              <w:left w:val="nil"/>
              <w:bottom w:val="single" w:sz="4" w:space="0" w:color="auto"/>
              <w:right w:val="single" w:sz="4" w:space="0" w:color="auto"/>
            </w:tcBorders>
            <w:shd w:val="clear" w:color="auto" w:fill="auto"/>
            <w:noWrap/>
            <w:vAlign w:val="bottom"/>
          </w:tcPr>
          <w:p w:rsidR="008B13C3" w:rsidRPr="006B531D" w:rsidRDefault="008B13C3" w:rsidP="00AB3EDC">
            <w:pPr>
              <w:jc w:val="right"/>
              <w:rPr>
                <w:rFonts w:ascii="Times New Roman" w:hAnsi="Times New Roman" w:cs="Times New Roman"/>
                <w:sz w:val="24"/>
                <w:szCs w:val="20"/>
              </w:rPr>
            </w:pPr>
            <w:r w:rsidRPr="006B531D">
              <w:rPr>
                <w:rFonts w:ascii="Times New Roman" w:hAnsi="Times New Roman" w:cs="Times New Roman"/>
                <w:sz w:val="24"/>
                <w:szCs w:val="20"/>
              </w:rPr>
              <w:t>2</w:t>
            </w:r>
          </w:p>
        </w:tc>
        <w:tc>
          <w:tcPr>
            <w:tcW w:w="500" w:type="dxa"/>
            <w:tcBorders>
              <w:top w:val="nil"/>
              <w:left w:val="nil"/>
              <w:bottom w:val="single" w:sz="4" w:space="0" w:color="auto"/>
              <w:right w:val="single" w:sz="4" w:space="0" w:color="auto"/>
            </w:tcBorders>
            <w:shd w:val="clear" w:color="auto" w:fill="auto"/>
            <w:noWrap/>
            <w:vAlign w:val="bottom"/>
          </w:tcPr>
          <w:p w:rsidR="008B13C3" w:rsidRPr="006B531D" w:rsidRDefault="008B13C3" w:rsidP="00AB3EDC">
            <w:pPr>
              <w:jc w:val="right"/>
              <w:rPr>
                <w:rFonts w:ascii="Times New Roman" w:hAnsi="Times New Roman" w:cs="Times New Roman"/>
                <w:sz w:val="24"/>
                <w:szCs w:val="20"/>
              </w:rPr>
            </w:pPr>
            <w:r w:rsidRPr="006B531D">
              <w:rPr>
                <w:rFonts w:ascii="Times New Roman" w:hAnsi="Times New Roman" w:cs="Times New Roman"/>
                <w:sz w:val="24"/>
                <w:szCs w:val="20"/>
              </w:rPr>
              <w:t>3</w:t>
            </w:r>
          </w:p>
        </w:tc>
        <w:tc>
          <w:tcPr>
            <w:tcW w:w="500" w:type="dxa"/>
            <w:tcBorders>
              <w:top w:val="nil"/>
              <w:left w:val="nil"/>
              <w:bottom w:val="single" w:sz="4" w:space="0" w:color="auto"/>
              <w:right w:val="single" w:sz="4" w:space="0" w:color="auto"/>
            </w:tcBorders>
            <w:shd w:val="clear" w:color="auto" w:fill="auto"/>
            <w:noWrap/>
            <w:vAlign w:val="bottom"/>
          </w:tcPr>
          <w:p w:rsidR="008B13C3" w:rsidRPr="006B531D" w:rsidRDefault="008B13C3" w:rsidP="00AB3EDC">
            <w:pPr>
              <w:jc w:val="right"/>
              <w:rPr>
                <w:rFonts w:ascii="Times New Roman" w:hAnsi="Times New Roman" w:cs="Times New Roman"/>
                <w:sz w:val="24"/>
                <w:szCs w:val="20"/>
              </w:rPr>
            </w:pPr>
            <w:r w:rsidRPr="006B531D">
              <w:rPr>
                <w:rFonts w:ascii="Times New Roman" w:hAnsi="Times New Roman" w:cs="Times New Roman"/>
                <w:sz w:val="24"/>
                <w:szCs w:val="20"/>
              </w:rPr>
              <w:t>4</w:t>
            </w:r>
          </w:p>
        </w:tc>
        <w:tc>
          <w:tcPr>
            <w:tcW w:w="500" w:type="dxa"/>
            <w:tcBorders>
              <w:top w:val="nil"/>
              <w:left w:val="nil"/>
              <w:bottom w:val="single" w:sz="4" w:space="0" w:color="auto"/>
              <w:right w:val="single" w:sz="4" w:space="0" w:color="auto"/>
            </w:tcBorders>
            <w:shd w:val="clear" w:color="auto" w:fill="auto"/>
            <w:noWrap/>
            <w:vAlign w:val="bottom"/>
          </w:tcPr>
          <w:p w:rsidR="008B13C3" w:rsidRPr="006B531D" w:rsidRDefault="008B13C3" w:rsidP="00AB3EDC">
            <w:pPr>
              <w:jc w:val="right"/>
              <w:rPr>
                <w:rFonts w:ascii="Times New Roman" w:hAnsi="Times New Roman" w:cs="Times New Roman"/>
                <w:sz w:val="24"/>
                <w:szCs w:val="20"/>
              </w:rPr>
            </w:pPr>
            <w:r w:rsidRPr="006B531D">
              <w:rPr>
                <w:rFonts w:ascii="Times New Roman" w:hAnsi="Times New Roman" w:cs="Times New Roman"/>
                <w:sz w:val="24"/>
                <w:szCs w:val="20"/>
              </w:rPr>
              <w:t>5</w:t>
            </w:r>
          </w:p>
        </w:tc>
        <w:tc>
          <w:tcPr>
            <w:tcW w:w="500" w:type="dxa"/>
            <w:tcBorders>
              <w:top w:val="nil"/>
              <w:left w:val="nil"/>
              <w:bottom w:val="single" w:sz="4" w:space="0" w:color="auto"/>
              <w:right w:val="single" w:sz="4" w:space="0" w:color="auto"/>
            </w:tcBorders>
            <w:shd w:val="clear" w:color="auto" w:fill="auto"/>
            <w:noWrap/>
            <w:vAlign w:val="bottom"/>
          </w:tcPr>
          <w:p w:rsidR="008B13C3" w:rsidRPr="006B531D" w:rsidRDefault="008B13C3" w:rsidP="00AB3EDC">
            <w:pPr>
              <w:jc w:val="right"/>
              <w:rPr>
                <w:rFonts w:ascii="Times New Roman" w:hAnsi="Times New Roman" w:cs="Times New Roman"/>
                <w:sz w:val="24"/>
                <w:szCs w:val="20"/>
              </w:rPr>
            </w:pPr>
            <w:r w:rsidRPr="006B531D">
              <w:rPr>
                <w:rFonts w:ascii="Times New Roman" w:hAnsi="Times New Roman" w:cs="Times New Roman"/>
                <w:sz w:val="24"/>
                <w:szCs w:val="20"/>
              </w:rPr>
              <w:t>6</w:t>
            </w:r>
          </w:p>
        </w:tc>
        <w:tc>
          <w:tcPr>
            <w:tcW w:w="500" w:type="dxa"/>
            <w:tcBorders>
              <w:top w:val="nil"/>
              <w:left w:val="nil"/>
              <w:bottom w:val="single" w:sz="4" w:space="0" w:color="auto"/>
              <w:right w:val="single" w:sz="4" w:space="0" w:color="auto"/>
            </w:tcBorders>
            <w:shd w:val="clear" w:color="auto" w:fill="auto"/>
            <w:noWrap/>
            <w:vAlign w:val="bottom"/>
          </w:tcPr>
          <w:p w:rsidR="008B13C3" w:rsidRPr="006B531D" w:rsidRDefault="008B13C3" w:rsidP="00AB3EDC">
            <w:pPr>
              <w:jc w:val="right"/>
              <w:rPr>
                <w:rFonts w:ascii="Times New Roman" w:hAnsi="Times New Roman" w:cs="Times New Roman"/>
                <w:sz w:val="24"/>
                <w:szCs w:val="20"/>
              </w:rPr>
            </w:pPr>
            <w:r w:rsidRPr="006B531D">
              <w:rPr>
                <w:rFonts w:ascii="Times New Roman" w:hAnsi="Times New Roman" w:cs="Times New Roman"/>
                <w:sz w:val="24"/>
                <w:szCs w:val="20"/>
              </w:rPr>
              <w:t>7</w:t>
            </w:r>
          </w:p>
        </w:tc>
        <w:tc>
          <w:tcPr>
            <w:tcW w:w="500" w:type="dxa"/>
            <w:tcBorders>
              <w:top w:val="nil"/>
              <w:left w:val="nil"/>
              <w:bottom w:val="single" w:sz="4" w:space="0" w:color="auto"/>
              <w:right w:val="single" w:sz="4" w:space="0" w:color="auto"/>
            </w:tcBorders>
            <w:shd w:val="clear" w:color="auto" w:fill="auto"/>
            <w:noWrap/>
            <w:vAlign w:val="bottom"/>
          </w:tcPr>
          <w:p w:rsidR="008B13C3" w:rsidRPr="006B531D" w:rsidRDefault="008B13C3" w:rsidP="00AB3EDC">
            <w:pPr>
              <w:jc w:val="right"/>
              <w:rPr>
                <w:rFonts w:ascii="Times New Roman" w:hAnsi="Times New Roman" w:cs="Times New Roman"/>
                <w:sz w:val="24"/>
                <w:szCs w:val="20"/>
              </w:rPr>
            </w:pPr>
            <w:r w:rsidRPr="006B531D">
              <w:rPr>
                <w:rFonts w:ascii="Times New Roman" w:hAnsi="Times New Roman" w:cs="Times New Roman"/>
                <w:sz w:val="24"/>
                <w:szCs w:val="20"/>
              </w:rPr>
              <w:t>8</w:t>
            </w:r>
          </w:p>
        </w:tc>
        <w:tc>
          <w:tcPr>
            <w:tcW w:w="500" w:type="dxa"/>
            <w:tcBorders>
              <w:top w:val="nil"/>
              <w:left w:val="nil"/>
              <w:bottom w:val="single" w:sz="4" w:space="0" w:color="auto"/>
              <w:right w:val="single" w:sz="4" w:space="0" w:color="auto"/>
            </w:tcBorders>
            <w:shd w:val="clear" w:color="auto" w:fill="auto"/>
            <w:noWrap/>
            <w:vAlign w:val="bottom"/>
          </w:tcPr>
          <w:p w:rsidR="008B13C3" w:rsidRPr="006B531D" w:rsidRDefault="008B13C3" w:rsidP="00AB3EDC">
            <w:pPr>
              <w:jc w:val="right"/>
              <w:rPr>
                <w:rFonts w:ascii="Times New Roman" w:hAnsi="Times New Roman" w:cs="Times New Roman"/>
                <w:sz w:val="24"/>
                <w:szCs w:val="20"/>
              </w:rPr>
            </w:pPr>
            <w:r w:rsidRPr="006B531D">
              <w:rPr>
                <w:rFonts w:ascii="Times New Roman" w:hAnsi="Times New Roman" w:cs="Times New Roman"/>
                <w:sz w:val="24"/>
                <w:szCs w:val="20"/>
              </w:rPr>
              <w:t>9</w:t>
            </w:r>
          </w:p>
        </w:tc>
        <w:tc>
          <w:tcPr>
            <w:tcW w:w="500" w:type="dxa"/>
            <w:tcBorders>
              <w:top w:val="nil"/>
              <w:left w:val="nil"/>
              <w:bottom w:val="single" w:sz="4" w:space="0" w:color="auto"/>
              <w:right w:val="single" w:sz="4" w:space="0" w:color="auto"/>
            </w:tcBorders>
            <w:shd w:val="clear" w:color="auto" w:fill="auto"/>
            <w:noWrap/>
            <w:vAlign w:val="bottom"/>
          </w:tcPr>
          <w:p w:rsidR="008B13C3" w:rsidRPr="006B531D" w:rsidRDefault="008B13C3" w:rsidP="00AB3EDC">
            <w:pPr>
              <w:jc w:val="right"/>
              <w:rPr>
                <w:rFonts w:ascii="Times New Roman" w:hAnsi="Times New Roman" w:cs="Times New Roman"/>
                <w:sz w:val="24"/>
                <w:szCs w:val="20"/>
              </w:rPr>
            </w:pPr>
            <w:r w:rsidRPr="006B531D">
              <w:rPr>
                <w:rFonts w:ascii="Times New Roman" w:hAnsi="Times New Roman" w:cs="Times New Roman"/>
                <w:sz w:val="24"/>
                <w:szCs w:val="20"/>
              </w:rPr>
              <w:t>10</w:t>
            </w:r>
          </w:p>
        </w:tc>
        <w:tc>
          <w:tcPr>
            <w:tcW w:w="500" w:type="dxa"/>
            <w:tcBorders>
              <w:top w:val="nil"/>
              <w:left w:val="nil"/>
              <w:bottom w:val="single" w:sz="4" w:space="0" w:color="auto"/>
              <w:right w:val="single" w:sz="4" w:space="0" w:color="auto"/>
            </w:tcBorders>
            <w:shd w:val="clear" w:color="auto" w:fill="auto"/>
            <w:noWrap/>
            <w:vAlign w:val="bottom"/>
          </w:tcPr>
          <w:p w:rsidR="008B13C3" w:rsidRPr="006B531D" w:rsidRDefault="008B13C3" w:rsidP="00AB3EDC">
            <w:pPr>
              <w:jc w:val="right"/>
              <w:rPr>
                <w:rFonts w:ascii="Times New Roman" w:hAnsi="Times New Roman" w:cs="Times New Roman"/>
                <w:sz w:val="24"/>
                <w:szCs w:val="20"/>
              </w:rPr>
            </w:pPr>
            <w:r w:rsidRPr="006B531D">
              <w:rPr>
                <w:rFonts w:ascii="Times New Roman" w:hAnsi="Times New Roman" w:cs="Times New Roman"/>
                <w:sz w:val="24"/>
                <w:szCs w:val="20"/>
              </w:rPr>
              <w:t>11</w:t>
            </w:r>
          </w:p>
        </w:tc>
        <w:tc>
          <w:tcPr>
            <w:tcW w:w="500" w:type="dxa"/>
            <w:tcBorders>
              <w:top w:val="nil"/>
              <w:left w:val="nil"/>
              <w:bottom w:val="single" w:sz="4" w:space="0" w:color="auto"/>
              <w:right w:val="single" w:sz="4" w:space="0" w:color="auto"/>
            </w:tcBorders>
            <w:shd w:val="clear" w:color="auto" w:fill="auto"/>
            <w:noWrap/>
            <w:vAlign w:val="bottom"/>
          </w:tcPr>
          <w:p w:rsidR="008B13C3" w:rsidRPr="006B531D" w:rsidRDefault="008B13C3" w:rsidP="00AB3EDC">
            <w:pPr>
              <w:jc w:val="right"/>
              <w:rPr>
                <w:rFonts w:ascii="Times New Roman" w:hAnsi="Times New Roman" w:cs="Times New Roman"/>
                <w:sz w:val="24"/>
                <w:szCs w:val="20"/>
              </w:rPr>
            </w:pPr>
            <w:r w:rsidRPr="006B531D">
              <w:rPr>
                <w:rFonts w:ascii="Times New Roman" w:hAnsi="Times New Roman" w:cs="Times New Roman"/>
                <w:sz w:val="24"/>
                <w:szCs w:val="20"/>
              </w:rPr>
              <w:t>12</w:t>
            </w:r>
          </w:p>
        </w:tc>
        <w:tc>
          <w:tcPr>
            <w:tcW w:w="1255" w:type="dxa"/>
            <w:tcBorders>
              <w:top w:val="nil"/>
              <w:left w:val="nil"/>
              <w:bottom w:val="single" w:sz="4" w:space="0" w:color="auto"/>
              <w:right w:val="single" w:sz="4" w:space="0" w:color="auto"/>
            </w:tcBorders>
            <w:shd w:val="clear" w:color="auto" w:fill="auto"/>
            <w:noWrap/>
            <w:vAlign w:val="bottom"/>
          </w:tcPr>
          <w:p w:rsidR="008B13C3" w:rsidRPr="006B531D" w:rsidRDefault="008B13C3" w:rsidP="00AB3EDC">
            <w:pPr>
              <w:rPr>
                <w:rFonts w:ascii="Times New Roman" w:hAnsi="Times New Roman" w:cs="Times New Roman"/>
                <w:sz w:val="24"/>
                <w:szCs w:val="20"/>
              </w:rPr>
            </w:pPr>
            <w:r w:rsidRPr="006B531D">
              <w:rPr>
                <w:rFonts w:ascii="Times New Roman" w:hAnsi="Times New Roman" w:cs="Times New Roman"/>
                <w:sz w:val="24"/>
                <w:szCs w:val="20"/>
              </w:rPr>
              <w:t> </w:t>
            </w:r>
          </w:p>
        </w:tc>
      </w:tr>
      <w:tr w:rsidR="008B13C3" w:rsidTr="00AB3EDC">
        <w:trPr>
          <w:trHeight w:val="1755"/>
        </w:trPr>
        <w:tc>
          <w:tcPr>
            <w:tcW w:w="1940" w:type="dxa"/>
            <w:tcBorders>
              <w:top w:val="nil"/>
              <w:left w:val="single" w:sz="4" w:space="0" w:color="auto"/>
              <w:bottom w:val="single" w:sz="4" w:space="0" w:color="auto"/>
              <w:right w:val="single" w:sz="4" w:space="0" w:color="auto"/>
            </w:tcBorders>
            <w:shd w:val="clear" w:color="auto" w:fill="auto"/>
            <w:vAlign w:val="bottom"/>
          </w:tcPr>
          <w:p w:rsidR="008B13C3" w:rsidRPr="006B531D" w:rsidRDefault="008B13C3" w:rsidP="00AB3EDC">
            <w:pPr>
              <w:jc w:val="center"/>
              <w:rPr>
                <w:rFonts w:ascii="Times New Roman" w:hAnsi="Times New Roman" w:cs="Times New Roman"/>
                <w:sz w:val="24"/>
                <w:szCs w:val="20"/>
              </w:rPr>
            </w:pPr>
            <w:r w:rsidRPr="006B531D">
              <w:rPr>
                <w:rFonts w:ascii="Times New Roman" w:hAnsi="Times New Roman" w:cs="Times New Roman"/>
                <w:sz w:val="24"/>
                <w:szCs w:val="20"/>
              </w:rPr>
              <w:t>Demonstration of Module 1 Course Outcomes</w:t>
            </w:r>
          </w:p>
          <w:p w:rsidR="008B13C3" w:rsidRPr="006B531D" w:rsidRDefault="008B13C3" w:rsidP="00AB3EDC">
            <w:pPr>
              <w:jc w:val="center"/>
              <w:rPr>
                <w:rFonts w:ascii="Times New Roman" w:hAnsi="Times New Roman" w:cs="Times New Roman"/>
                <w:sz w:val="24"/>
                <w:szCs w:val="20"/>
              </w:rPr>
            </w:pPr>
            <w:r w:rsidRPr="006B531D">
              <w:rPr>
                <w:rFonts w:ascii="Times New Roman" w:hAnsi="Times New Roman" w:cs="Times New Roman"/>
                <w:sz w:val="24"/>
                <w:szCs w:val="20"/>
              </w:rPr>
              <w:t>60%</w:t>
            </w:r>
          </w:p>
          <w:p w:rsidR="008B13C3" w:rsidRPr="006B531D" w:rsidRDefault="008B13C3" w:rsidP="00AB3EDC">
            <w:pPr>
              <w:jc w:val="center"/>
              <w:rPr>
                <w:rFonts w:ascii="Times New Roman" w:hAnsi="Times New Roman" w:cs="Times New Roman"/>
                <w:sz w:val="24"/>
                <w:szCs w:val="20"/>
              </w:rPr>
            </w:pPr>
          </w:p>
          <w:p w:rsidR="008B13C3" w:rsidRPr="006B531D" w:rsidRDefault="008B13C3" w:rsidP="00AB3EDC">
            <w:pPr>
              <w:jc w:val="center"/>
              <w:rPr>
                <w:rFonts w:ascii="Times New Roman" w:hAnsi="Times New Roman" w:cs="Times New Roman"/>
                <w:sz w:val="24"/>
                <w:szCs w:val="20"/>
              </w:rPr>
            </w:pPr>
          </w:p>
          <w:p w:rsidR="008B13C3" w:rsidRPr="006B531D" w:rsidRDefault="008B13C3" w:rsidP="00AB3EDC">
            <w:pPr>
              <w:jc w:val="center"/>
              <w:rPr>
                <w:rFonts w:ascii="Times New Roman" w:hAnsi="Times New Roman" w:cs="Times New Roman"/>
                <w:sz w:val="24"/>
                <w:szCs w:val="20"/>
              </w:rPr>
            </w:pPr>
          </w:p>
          <w:p w:rsidR="008B13C3" w:rsidRPr="006B531D" w:rsidRDefault="008B13C3" w:rsidP="00AB3EDC">
            <w:pPr>
              <w:jc w:val="center"/>
              <w:rPr>
                <w:rFonts w:ascii="Times New Roman" w:hAnsi="Times New Roman" w:cs="Times New Roman"/>
                <w:sz w:val="24"/>
                <w:szCs w:val="20"/>
              </w:rPr>
            </w:pPr>
          </w:p>
          <w:p w:rsidR="008B13C3" w:rsidRPr="006B531D" w:rsidRDefault="008B13C3" w:rsidP="00AB3EDC">
            <w:pPr>
              <w:jc w:val="center"/>
              <w:rPr>
                <w:rFonts w:ascii="Times New Roman" w:hAnsi="Times New Roman" w:cs="Times New Roman"/>
                <w:sz w:val="24"/>
                <w:szCs w:val="20"/>
              </w:rPr>
            </w:pPr>
          </w:p>
          <w:p w:rsidR="008B13C3" w:rsidRPr="006B531D" w:rsidRDefault="008B13C3" w:rsidP="00AB3EDC">
            <w:pPr>
              <w:jc w:val="center"/>
              <w:rPr>
                <w:rFonts w:ascii="Times New Roman" w:hAnsi="Times New Roman" w:cs="Times New Roman"/>
                <w:sz w:val="24"/>
                <w:szCs w:val="20"/>
              </w:rPr>
            </w:pPr>
          </w:p>
          <w:p w:rsidR="008B13C3" w:rsidRPr="006B531D" w:rsidRDefault="008B13C3" w:rsidP="00AB3EDC">
            <w:pPr>
              <w:jc w:val="center"/>
              <w:rPr>
                <w:rFonts w:ascii="Times New Roman" w:hAnsi="Times New Roman" w:cs="Times New Roman"/>
                <w:sz w:val="24"/>
                <w:szCs w:val="20"/>
              </w:rPr>
            </w:pPr>
          </w:p>
          <w:p w:rsidR="008B13C3" w:rsidRPr="006B531D" w:rsidRDefault="008B13C3" w:rsidP="00AB3EDC">
            <w:pPr>
              <w:jc w:val="center"/>
              <w:rPr>
                <w:rFonts w:ascii="Times New Roman" w:hAnsi="Times New Roman" w:cs="Times New Roman"/>
                <w:sz w:val="24"/>
                <w:szCs w:val="20"/>
              </w:rPr>
            </w:pPr>
          </w:p>
          <w:p w:rsidR="008B13C3" w:rsidRPr="006B531D" w:rsidRDefault="008B13C3" w:rsidP="006B531D">
            <w:pPr>
              <w:rPr>
                <w:rFonts w:ascii="Times New Roman" w:hAnsi="Times New Roman" w:cs="Times New Roman"/>
                <w:sz w:val="24"/>
                <w:szCs w:val="20"/>
              </w:rPr>
            </w:pPr>
          </w:p>
        </w:tc>
        <w:tc>
          <w:tcPr>
            <w:tcW w:w="1500" w:type="dxa"/>
            <w:gridSpan w:val="3"/>
            <w:tcBorders>
              <w:top w:val="single" w:sz="4" w:space="0" w:color="auto"/>
              <w:left w:val="nil"/>
              <w:bottom w:val="single" w:sz="4" w:space="0" w:color="auto"/>
              <w:right w:val="single" w:sz="4" w:space="0" w:color="auto"/>
            </w:tcBorders>
            <w:shd w:val="clear" w:color="auto" w:fill="auto"/>
            <w:vAlign w:val="bottom"/>
          </w:tcPr>
          <w:p w:rsidR="008B13C3" w:rsidRPr="006B531D" w:rsidRDefault="008B13C3" w:rsidP="00AB3EDC">
            <w:pPr>
              <w:jc w:val="center"/>
              <w:rPr>
                <w:rFonts w:ascii="Times New Roman" w:hAnsi="Times New Roman" w:cs="Times New Roman"/>
                <w:sz w:val="24"/>
                <w:szCs w:val="20"/>
              </w:rPr>
            </w:pPr>
            <w:r w:rsidRPr="006B531D">
              <w:rPr>
                <w:rFonts w:ascii="Times New Roman" w:hAnsi="Times New Roman" w:cs="Times New Roman"/>
                <w:sz w:val="24"/>
                <w:szCs w:val="20"/>
              </w:rPr>
              <w:t>Limited  engagement, activity, intensity,  and execution of  effective game play tactics and techniques</w:t>
            </w:r>
          </w:p>
          <w:p w:rsidR="008B13C3" w:rsidRPr="006B531D" w:rsidRDefault="008B13C3" w:rsidP="00AB3EDC">
            <w:pPr>
              <w:jc w:val="center"/>
              <w:rPr>
                <w:rFonts w:ascii="Times New Roman" w:hAnsi="Times New Roman" w:cs="Times New Roman"/>
                <w:sz w:val="24"/>
                <w:szCs w:val="20"/>
              </w:rPr>
            </w:pPr>
          </w:p>
          <w:p w:rsidR="008B13C3" w:rsidRPr="006B531D" w:rsidRDefault="008B13C3" w:rsidP="00AB3EDC">
            <w:pPr>
              <w:jc w:val="center"/>
              <w:rPr>
                <w:rFonts w:ascii="Times New Roman" w:hAnsi="Times New Roman" w:cs="Times New Roman"/>
                <w:sz w:val="24"/>
                <w:szCs w:val="20"/>
              </w:rPr>
            </w:pPr>
          </w:p>
        </w:tc>
        <w:tc>
          <w:tcPr>
            <w:tcW w:w="1500" w:type="dxa"/>
            <w:gridSpan w:val="3"/>
            <w:tcBorders>
              <w:top w:val="single" w:sz="4" w:space="0" w:color="auto"/>
              <w:left w:val="nil"/>
              <w:bottom w:val="single" w:sz="4" w:space="0" w:color="auto"/>
              <w:right w:val="single" w:sz="4" w:space="0" w:color="auto"/>
            </w:tcBorders>
            <w:shd w:val="clear" w:color="auto" w:fill="auto"/>
            <w:vAlign w:val="bottom"/>
          </w:tcPr>
          <w:p w:rsidR="008B13C3" w:rsidRPr="006B531D" w:rsidRDefault="008B13C3" w:rsidP="00AB3EDC">
            <w:pPr>
              <w:jc w:val="center"/>
              <w:rPr>
                <w:rFonts w:ascii="Times New Roman" w:hAnsi="Times New Roman" w:cs="Times New Roman"/>
                <w:sz w:val="24"/>
                <w:szCs w:val="20"/>
              </w:rPr>
            </w:pPr>
            <w:r w:rsidRPr="006B531D">
              <w:rPr>
                <w:rFonts w:ascii="Times New Roman" w:hAnsi="Times New Roman" w:cs="Times New Roman"/>
                <w:sz w:val="24"/>
                <w:szCs w:val="20"/>
              </w:rPr>
              <w:t>Some  engagement, activity, intensity,  and execution of  effective game play tactics and techniques</w:t>
            </w:r>
          </w:p>
          <w:p w:rsidR="008B13C3" w:rsidRPr="006B531D" w:rsidRDefault="008B13C3" w:rsidP="00AB3EDC">
            <w:pPr>
              <w:jc w:val="center"/>
              <w:rPr>
                <w:rFonts w:ascii="Times New Roman" w:hAnsi="Times New Roman" w:cs="Times New Roman"/>
                <w:sz w:val="24"/>
                <w:szCs w:val="20"/>
              </w:rPr>
            </w:pPr>
          </w:p>
          <w:p w:rsidR="008B13C3" w:rsidRPr="006B531D" w:rsidRDefault="008B13C3" w:rsidP="00AB3EDC">
            <w:pPr>
              <w:jc w:val="center"/>
              <w:rPr>
                <w:rFonts w:ascii="Times New Roman" w:hAnsi="Times New Roman" w:cs="Times New Roman"/>
                <w:sz w:val="24"/>
                <w:szCs w:val="20"/>
              </w:rPr>
            </w:pPr>
          </w:p>
        </w:tc>
        <w:tc>
          <w:tcPr>
            <w:tcW w:w="1500" w:type="dxa"/>
            <w:gridSpan w:val="3"/>
            <w:tcBorders>
              <w:top w:val="single" w:sz="4" w:space="0" w:color="auto"/>
              <w:left w:val="nil"/>
              <w:bottom w:val="single" w:sz="4" w:space="0" w:color="auto"/>
              <w:right w:val="single" w:sz="4" w:space="0" w:color="auto"/>
            </w:tcBorders>
            <w:shd w:val="clear" w:color="auto" w:fill="auto"/>
            <w:vAlign w:val="bottom"/>
          </w:tcPr>
          <w:p w:rsidR="008B13C3" w:rsidRPr="006B531D" w:rsidRDefault="008B13C3" w:rsidP="00AB3EDC">
            <w:pPr>
              <w:jc w:val="center"/>
              <w:rPr>
                <w:rFonts w:ascii="Times New Roman" w:hAnsi="Times New Roman" w:cs="Times New Roman"/>
                <w:sz w:val="24"/>
                <w:szCs w:val="20"/>
              </w:rPr>
            </w:pPr>
            <w:r w:rsidRPr="006B531D">
              <w:rPr>
                <w:rFonts w:ascii="Times New Roman" w:hAnsi="Times New Roman" w:cs="Times New Roman"/>
                <w:sz w:val="24"/>
                <w:szCs w:val="20"/>
              </w:rPr>
              <w:t>Considerable engagement, activity, intensity,  and execution of  effective game play tactics and techniques</w:t>
            </w:r>
          </w:p>
          <w:p w:rsidR="008B13C3" w:rsidRPr="006B531D" w:rsidRDefault="008B13C3" w:rsidP="00AB3EDC">
            <w:pPr>
              <w:jc w:val="center"/>
              <w:rPr>
                <w:rFonts w:ascii="Times New Roman" w:hAnsi="Times New Roman" w:cs="Times New Roman"/>
                <w:sz w:val="24"/>
                <w:szCs w:val="20"/>
              </w:rPr>
            </w:pPr>
          </w:p>
          <w:p w:rsidR="008B13C3" w:rsidRPr="006B531D" w:rsidRDefault="008B13C3" w:rsidP="00AB3EDC">
            <w:pPr>
              <w:jc w:val="center"/>
              <w:rPr>
                <w:rFonts w:ascii="Times New Roman" w:hAnsi="Times New Roman" w:cs="Times New Roman"/>
                <w:sz w:val="24"/>
                <w:szCs w:val="20"/>
              </w:rPr>
            </w:pPr>
          </w:p>
        </w:tc>
        <w:tc>
          <w:tcPr>
            <w:tcW w:w="1500" w:type="dxa"/>
            <w:gridSpan w:val="3"/>
            <w:tcBorders>
              <w:top w:val="single" w:sz="4" w:space="0" w:color="auto"/>
              <w:left w:val="nil"/>
              <w:bottom w:val="single" w:sz="4" w:space="0" w:color="auto"/>
              <w:right w:val="single" w:sz="4" w:space="0" w:color="auto"/>
            </w:tcBorders>
            <w:shd w:val="clear" w:color="auto" w:fill="auto"/>
            <w:vAlign w:val="bottom"/>
          </w:tcPr>
          <w:p w:rsidR="008B13C3" w:rsidRPr="006B531D" w:rsidRDefault="008B13C3" w:rsidP="00AB3EDC">
            <w:pPr>
              <w:jc w:val="center"/>
              <w:rPr>
                <w:rFonts w:ascii="Times New Roman" w:hAnsi="Times New Roman" w:cs="Times New Roman"/>
                <w:sz w:val="24"/>
                <w:szCs w:val="20"/>
              </w:rPr>
            </w:pPr>
            <w:r w:rsidRPr="006B531D">
              <w:rPr>
                <w:rFonts w:ascii="Times New Roman" w:hAnsi="Times New Roman" w:cs="Times New Roman"/>
                <w:sz w:val="24"/>
                <w:szCs w:val="20"/>
              </w:rPr>
              <w:t>Consistently high degree of engagement, activity, intensity,  and execution of  effective game play tactics and techniques</w:t>
            </w:r>
          </w:p>
          <w:p w:rsidR="008B13C3" w:rsidRPr="006B531D" w:rsidRDefault="008B13C3" w:rsidP="00AB3EDC">
            <w:pPr>
              <w:jc w:val="center"/>
              <w:rPr>
                <w:rFonts w:ascii="Times New Roman" w:hAnsi="Times New Roman" w:cs="Times New Roman"/>
                <w:sz w:val="24"/>
                <w:szCs w:val="20"/>
              </w:rPr>
            </w:pPr>
          </w:p>
        </w:tc>
        <w:tc>
          <w:tcPr>
            <w:tcW w:w="1255" w:type="dxa"/>
            <w:tcBorders>
              <w:top w:val="nil"/>
              <w:left w:val="nil"/>
              <w:bottom w:val="single" w:sz="4" w:space="0" w:color="auto"/>
              <w:right w:val="single" w:sz="4" w:space="0" w:color="auto"/>
            </w:tcBorders>
            <w:shd w:val="clear" w:color="auto" w:fill="auto"/>
            <w:noWrap/>
            <w:vAlign w:val="bottom"/>
          </w:tcPr>
          <w:p w:rsidR="008B13C3" w:rsidRPr="006B531D" w:rsidRDefault="008B13C3" w:rsidP="00AB3EDC">
            <w:pPr>
              <w:rPr>
                <w:rFonts w:ascii="Times New Roman" w:hAnsi="Times New Roman" w:cs="Times New Roman"/>
                <w:sz w:val="24"/>
                <w:szCs w:val="20"/>
              </w:rPr>
            </w:pPr>
            <w:r w:rsidRPr="006B531D">
              <w:rPr>
                <w:rFonts w:ascii="Times New Roman" w:hAnsi="Times New Roman" w:cs="Times New Roman"/>
                <w:sz w:val="24"/>
                <w:szCs w:val="20"/>
              </w:rPr>
              <w:t> </w:t>
            </w:r>
          </w:p>
        </w:tc>
      </w:tr>
    </w:tbl>
    <w:p w:rsidR="008B13C3" w:rsidRDefault="008B13C3" w:rsidP="008B13C3">
      <w:bookmarkStart w:id="0" w:name="_GoBack"/>
      <w:bookmarkEnd w:id="0"/>
    </w:p>
    <w:sectPr w:rsidR="008B13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45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Utsaah">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C3"/>
    <w:rsid w:val="00155C1D"/>
    <w:rsid w:val="006345A5"/>
    <w:rsid w:val="006B531D"/>
    <w:rsid w:val="008B13C3"/>
    <w:rsid w:val="00FF7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B102C-AA7C-4BBB-9834-FDF01087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4</cp:revision>
  <dcterms:created xsi:type="dcterms:W3CDTF">2016-01-28T14:23:00Z</dcterms:created>
  <dcterms:modified xsi:type="dcterms:W3CDTF">2016-01-28T14:43:00Z</dcterms:modified>
</cp:coreProperties>
</file>